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D08" w:rsidRPr="00FC2D08" w:rsidRDefault="00FC2D08" w:rsidP="00FC2D08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4A4A4A"/>
          <w:kern w:val="36"/>
          <w:sz w:val="24"/>
          <w:szCs w:val="24"/>
          <w:lang w:eastAsia="ru-RU"/>
        </w:rPr>
      </w:pPr>
      <w:r w:rsidRPr="00FC2D08">
        <w:rPr>
          <w:rFonts w:ascii="Arial" w:eastAsia="Times New Roman" w:hAnsi="Arial" w:cs="Arial"/>
          <w:b/>
          <w:bCs/>
          <w:color w:val="4A4A4A"/>
          <w:kern w:val="36"/>
          <w:sz w:val="24"/>
          <w:szCs w:val="24"/>
          <w:lang w:eastAsia="ru-RU"/>
        </w:rPr>
        <w:fldChar w:fldCharType="begin"/>
      </w:r>
      <w:r w:rsidRPr="00FC2D08">
        <w:rPr>
          <w:rFonts w:ascii="Arial" w:eastAsia="Times New Roman" w:hAnsi="Arial" w:cs="Arial"/>
          <w:b/>
          <w:bCs/>
          <w:color w:val="4A4A4A"/>
          <w:kern w:val="36"/>
          <w:sz w:val="24"/>
          <w:szCs w:val="24"/>
          <w:lang w:eastAsia="ru-RU"/>
        </w:rPr>
        <w:instrText xml:space="preserve"> HYPERLINK "http://oge.lancmanschool.ru/ximiya/oge-po-ximii-v-2020-godu/" </w:instrText>
      </w:r>
      <w:r w:rsidRPr="00FC2D08">
        <w:rPr>
          <w:rFonts w:ascii="Arial" w:eastAsia="Times New Roman" w:hAnsi="Arial" w:cs="Arial"/>
          <w:b/>
          <w:bCs/>
          <w:color w:val="4A4A4A"/>
          <w:kern w:val="36"/>
          <w:sz w:val="24"/>
          <w:szCs w:val="24"/>
          <w:lang w:eastAsia="ru-RU"/>
        </w:rPr>
        <w:fldChar w:fldCharType="separate"/>
      </w:r>
      <w:r w:rsidRPr="00FC2D08">
        <w:rPr>
          <w:rStyle w:val="a3"/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http://oge.lancmanschool.ru/ximiya/oge-po-ximii-v-2020-godu/</w:t>
      </w:r>
      <w:r w:rsidRPr="00FC2D08">
        <w:rPr>
          <w:rFonts w:ascii="Arial" w:eastAsia="Times New Roman" w:hAnsi="Arial" w:cs="Arial"/>
          <w:b/>
          <w:bCs/>
          <w:color w:val="4A4A4A"/>
          <w:kern w:val="36"/>
          <w:sz w:val="24"/>
          <w:szCs w:val="24"/>
          <w:lang w:eastAsia="ru-RU"/>
        </w:rPr>
        <w:fldChar w:fldCharType="end"/>
      </w:r>
      <w:r w:rsidRPr="00FC2D08">
        <w:rPr>
          <w:rFonts w:ascii="Arial" w:eastAsia="Times New Roman" w:hAnsi="Arial" w:cs="Arial"/>
          <w:b/>
          <w:bCs/>
          <w:color w:val="4A4A4A"/>
          <w:kern w:val="36"/>
          <w:sz w:val="24"/>
          <w:szCs w:val="24"/>
          <w:lang w:eastAsia="ru-RU"/>
        </w:rPr>
        <w:t xml:space="preserve"> </w:t>
      </w:r>
    </w:p>
    <w:p w:rsidR="00FC2D08" w:rsidRPr="00FC2D08" w:rsidRDefault="00FC2D08" w:rsidP="00FC2D08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4A4A4A"/>
          <w:kern w:val="36"/>
          <w:sz w:val="54"/>
          <w:szCs w:val="54"/>
          <w:lang w:eastAsia="ru-RU"/>
        </w:rPr>
      </w:pPr>
      <w:r w:rsidRPr="00FC2D08">
        <w:rPr>
          <w:rFonts w:ascii="Arial" w:eastAsia="Times New Roman" w:hAnsi="Arial" w:cs="Arial"/>
          <w:b/>
          <w:bCs/>
          <w:color w:val="4A4A4A"/>
          <w:kern w:val="36"/>
          <w:sz w:val="54"/>
          <w:szCs w:val="54"/>
          <w:lang w:eastAsia="ru-RU"/>
        </w:rPr>
        <w:t>ОГЭ по химии в 2020 году будет выглядеть совсем иначе</w:t>
      </w:r>
    </w:p>
    <w:p w:rsidR="00FC2D08" w:rsidRPr="00FC2D08" w:rsidRDefault="00FC2D08" w:rsidP="00FC2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D0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Образовательные реформы в России не ограничиваются только неожиданными нововведениями, есть и долгоиграющие, если можно так сказать, поступательные изменения школьного пейзажа. В 2018 году Федеральный институт педагогических изменений (ФИПИ) опубликовал </w:t>
      </w:r>
      <w:hyperlink r:id="rId5" w:tgtFrame="_blank" w:history="1">
        <w:r w:rsidRPr="00FC2D08">
          <w:rPr>
            <w:rFonts w:ascii="Arial" w:eastAsia="Times New Roman" w:hAnsi="Arial" w:cs="Arial"/>
            <w:color w:val="657195"/>
            <w:sz w:val="21"/>
            <w:szCs w:val="21"/>
            <w:u w:val="single"/>
            <w:lang w:eastAsia="ru-RU"/>
          </w:rPr>
          <w:t>перспективные модели</w:t>
        </w:r>
      </w:hyperlink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 обновленных экзаменов в 9 классе по семи предметам, в том числе и по химии. В 2019 году разработчики ОГЭ и ЕГЭ обещают, что будут заменены задания по всем предметам в экзаменационных комплектах для 9 классов. Следом за ОГЭ аналогичные изменения будут внесены в задания ЕГЭ.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 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Дело в том, что в 2020 году экзамены за 9 класс будут сдавать школьники, которые первыми начали учиться по новым федеральным образовательным стандартам (</w:t>
      </w:r>
      <w:proofErr w:type="spellStart"/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ФГОСам</w:t>
      </w:r>
      <w:proofErr w:type="spellEnd"/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 xml:space="preserve">). Новые образовательные стандарты отличаются от предыдущих тем, что в них главный акцент переносится с знаний на УМЕНИЯ. Именно поэтому новые задания ОГЭ более </w:t>
      </w:r>
      <w:proofErr w:type="spellStart"/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практикоориентируемые</w:t>
      </w:r>
      <w:proofErr w:type="spellEnd"/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. Особенно это касается ОГЭ по химии.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 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b/>
          <w:bCs/>
          <w:color w:val="657195"/>
          <w:sz w:val="21"/>
          <w:szCs w:val="21"/>
          <w:lang w:eastAsia="ru-RU"/>
        </w:rPr>
        <w:t>Что нового в заданиях ОГЭ по химии образца 2020 года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b/>
          <w:bCs/>
          <w:color w:val="657195"/>
          <w:sz w:val="21"/>
          <w:szCs w:val="21"/>
          <w:lang w:eastAsia="ru-RU"/>
        </w:rPr>
        <w:t> 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Уже в 2019 году выпускники 9 классов могут выбирать из двух различных вариантов КИМ. Первая экзаменационная модель - это привычные задания без проведения химических опытов, а вторая - содержащая задания с экспериментами. Наличие двух разных вариантов экзаменационных комплектов уже в этом году - это первый шаг к принципиально новым моделям ОГЭ.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 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В 2020 году задания ОГЭ по химии будут ещё раз изменены. В конце статьи мы представим вам перспективную модель ОГЭ по химии образца 2020 года.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 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Руководитель федеральной комиссии разработчиков контрольно-измерительных материалов по химии </w:t>
      </w:r>
      <w:r w:rsidRPr="00FC2D08">
        <w:rPr>
          <w:rFonts w:ascii="Arial" w:eastAsia="Times New Roman" w:hAnsi="Arial" w:cs="Arial"/>
          <w:b/>
          <w:bCs/>
          <w:color w:val="657195"/>
          <w:sz w:val="21"/>
          <w:szCs w:val="21"/>
          <w:lang w:eastAsia="ru-RU"/>
        </w:rPr>
        <w:t xml:space="preserve">Дмитрий </w:t>
      </w:r>
      <w:proofErr w:type="spellStart"/>
      <w:r w:rsidRPr="00FC2D08">
        <w:rPr>
          <w:rFonts w:ascii="Arial" w:eastAsia="Times New Roman" w:hAnsi="Arial" w:cs="Arial"/>
          <w:b/>
          <w:bCs/>
          <w:color w:val="657195"/>
          <w:sz w:val="21"/>
          <w:szCs w:val="21"/>
          <w:lang w:eastAsia="ru-RU"/>
        </w:rPr>
        <w:t>Добротин</w:t>
      </w:r>
      <w:proofErr w:type="spellEnd"/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, комментируя изменения экзаменационных заданий, приводит такой пример:</w:t>
      </w:r>
    </w:p>
    <w:p w:rsidR="00FC2D08" w:rsidRPr="00FC2D08" w:rsidRDefault="00FC2D08" w:rsidP="00FC2D08">
      <w:pPr>
        <w:spacing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FC2D08">
        <w:rPr>
          <w:rFonts w:ascii="Arial" w:eastAsia="Times New Roman" w:hAnsi="Arial" w:cs="Arial"/>
          <w:color w:val="657195"/>
          <w:sz w:val="21"/>
          <w:szCs w:val="21"/>
          <w:lang w:eastAsia="ru-RU"/>
        </w:rPr>
        <w:t>"В рекламе зубных паст постоянно звучит, что фтор укрепляет эмаль, но в других контекстах он может быть разрушителем, и дети должны понимать, почему так происходит. Это важно и для бытовой химической грамотности, чтобы дети понимали, как надо обращаться с теми или иными веществами".</w:t>
      </w:r>
    </w:p>
    <w:p w:rsidR="00FC2D08" w:rsidRPr="00FC2D08" w:rsidRDefault="00FC2D08" w:rsidP="00FC2D0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2D0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117E8" w:rsidRDefault="003117E8"/>
    <w:p w:rsidR="00FC2D08" w:rsidRDefault="00FC2D08"/>
    <w:p w:rsidR="00FC2D08" w:rsidRDefault="00FC2D08"/>
    <w:p w:rsidR="00FC2D08" w:rsidRDefault="00FC2D08"/>
    <w:p w:rsidR="00FC2D08" w:rsidRDefault="00FC2D08"/>
    <w:p w:rsidR="00FC2D08" w:rsidRDefault="00FC2D08"/>
    <w:p w:rsidR="00FC2D08" w:rsidRDefault="00FC2D08"/>
    <w:p w:rsidR="00FC2D08" w:rsidRDefault="00FC2D08"/>
    <w:p w:rsidR="00FC2D08" w:rsidRDefault="00FC2D08">
      <w:r>
        <w:rPr>
          <w:noProof/>
          <w:lang w:eastAsia="ru-RU"/>
        </w:rPr>
        <w:lastRenderedPageBreak/>
        <w:drawing>
          <wp:inline distT="0" distB="0" distL="0" distR="0" wp14:anchorId="7252A990" wp14:editId="74F2C56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Default="00FC2D08" w:rsidP="00FC2D08"/>
    <w:p w:rsidR="00FC2D08" w:rsidRDefault="00FC2D08" w:rsidP="00FC2D08">
      <w:r>
        <w:rPr>
          <w:noProof/>
          <w:lang w:eastAsia="ru-RU"/>
        </w:rPr>
        <w:drawing>
          <wp:inline distT="0" distB="0" distL="0" distR="0" wp14:anchorId="5237E738" wp14:editId="395AB572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Default="00FC2D08" w:rsidP="00FC2D08"/>
    <w:p w:rsidR="00FC2D08" w:rsidRDefault="00FC2D08" w:rsidP="00FC2D08">
      <w:r>
        <w:rPr>
          <w:noProof/>
          <w:lang w:eastAsia="ru-RU"/>
        </w:rPr>
        <w:lastRenderedPageBreak/>
        <w:drawing>
          <wp:inline distT="0" distB="0" distL="0" distR="0" wp14:anchorId="27F25881" wp14:editId="7EC17D6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Default="00FC2D08" w:rsidP="00FC2D08"/>
    <w:p w:rsidR="00FC2D08" w:rsidRDefault="00FC2D08" w:rsidP="00FC2D08">
      <w:r>
        <w:rPr>
          <w:noProof/>
          <w:lang w:eastAsia="ru-RU"/>
        </w:rPr>
        <w:drawing>
          <wp:inline distT="0" distB="0" distL="0" distR="0" wp14:anchorId="03234354" wp14:editId="2138190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Pr="00FC2D08" w:rsidRDefault="00FC2D08" w:rsidP="00FC2D08"/>
    <w:p w:rsidR="00FC2D08" w:rsidRPr="00FC2D08" w:rsidRDefault="00FC2D08" w:rsidP="00FC2D08"/>
    <w:p w:rsidR="00FC2D08" w:rsidRDefault="00FC2D08" w:rsidP="00FC2D08"/>
    <w:p w:rsidR="00FC2D08" w:rsidRDefault="00FC2D08" w:rsidP="00FC2D08">
      <w:r>
        <w:rPr>
          <w:noProof/>
          <w:lang w:eastAsia="ru-RU"/>
        </w:rPr>
        <w:lastRenderedPageBreak/>
        <w:drawing>
          <wp:inline distT="0" distB="0" distL="0" distR="0" wp14:anchorId="5C9301FA" wp14:editId="7AE8B01F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Pr="00FC2D08" w:rsidRDefault="00FC2D08" w:rsidP="00FC2D08"/>
    <w:p w:rsidR="00FC2D08" w:rsidRDefault="00FC2D08" w:rsidP="00FC2D08"/>
    <w:p w:rsidR="00FC2D08" w:rsidRDefault="00FC2D08" w:rsidP="00FC2D08">
      <w:r>
        <w:rPr>
          <w:noProof/>
          <w:lang w:eastAsia="ru-RU"/>
        </w:rPr>
        <w:drawing>
          <wp:inline distT="0" distB="0" distL="0" distR="0" wp14:anchorId="0D0DFD33" wp14:editId="5AEB02E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Pr="00FC2D08" w:rsidRDefault="00FC2D08" w:rsidP="00FC2D08"/>
    <w:p w:rsidR="00FC2D08" w:rsidRDefault="00FC2D08" w:rsidP="00FC2D08"/>
    <w:p w:rsidR="00FC2D08" w:rsidRDefault="00FC2D08" w:rsidP="00FC2D08">
      <w:r>
        <w:rPr>
          <w:noProof/>
          <w:lang w:eastAsia="ru-RU"/>
        </w:rPr>
        <w:lastRenderedPageBreak/>
        <w:drawing>
          <wp:inline distT="0" distB="0" distL="0" distR="0" wp14:anchorId="72242DDD" wp14:editId="5EA1318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Default="00FC2D08" w:rsidP="00FC2D08"/>
    <w:p w:rsidR="00FC2D08" w:rsidRDefault="00FC2D08" w:rsidP="00FC2D08">
      <w:r>
        <w:rPr>
          <w:noProof/>
          <w:lang w:eastAsia="ru-RU"/>
        </w:rPr>
        <w:drawing>
          <wp:inline distT="0" distB="0" distL="0" distR="0" wp14:anchorId="51DE7041" wp14:editId="6D5DC5BB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Default="00FC2D08" w:rsidP="00FC2D08"/>
    <w:p w:rsidR="00FC2D08" w:rsidRDefault="00FC2D08" w:rsidP="00FC2D08">
      <w:r>
        <w:rPr>
          <w:noProof/>
          <w:lang w:eastAsia="ru-RU"/>
        </w:rPr>
        <w:lastRenderedPageBreak/>
        <w:drawing>
          <wp:inline distT="0" distB="0" distL="0" distR="0" wp14:anchorId="0CEFEE9E" wp14:editId="30125056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Default="00FC2D08" w:rsidP="00FC2D08"/>
    <w:p w:rsidR="00FC2D08" w:rsidRDefault="00FC2D08" w:rsidP="00FC2D08">
      <w:r>
        <w:rPr>
          <w:noProof/>
          <w:lang w:eastAsia="ru-RU"/>
        </w:rPr>
        <w:drawing>
          <wp:inline distT="0" distB="0" distL="0" distR="0" wp14:anchorId="3A2B628A" wp14:editId="1281A634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08" w:rsidRPr="00FC2D08" w:rsidRDefault="00FC2D08" w:rsidP="00FC2D08"/>
    <w:p w:rsidR="00FC2D08" w:rsidRDefault="00FC2D08" w:rsidP="00FC2D08"/>
    <w:p w:rsidR="00FC2D08" w:rsidRPr="00FC2D08" w:rsidRDefault="00FC2D08" w:rsidP="00FC2D08">
      <w:r>
        <w:rPr>
          <w:noProof/>
          <w:lang w:eastAsia="ru-RU"/>
        </w:rPr>
        <w:lastRenderedPageBreak/>
        <w:drawing>
          <wp:inline distT="0" distB="0" distL="0" distR="0" wp14:anchorId="51973673" wp14:editId="7E678873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D08" w:rsidRPr="00FC2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252D2"/>
    <w:multiLevelType w:val="multilevel"/>
    <w:tmpl w:val="29B2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D08"/>
    <w:rsid w:val="003117E8"/>
    <w:rsid w:val="00E915D8"/>
    <w:rsid w:val="00FC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8C224"/>
  <w15:chartTrackingRefBased/>
  <w15:docId w15:val="{7921A324-ED95-43F0-AA97-61547B4D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2D0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2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2D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5038">
          <w:marLeft w:val="-225"/>
          <w:marRight w:val="-225"/>
          <w:marTop w:val="750"/>
          <w:marBottom w:val="0"/>
          <w:divBdr>
            <w:top w:val="single" w:sz="6" w:space="0" w:color="EF7F94"/>
            <w:left w:val="none" w:sz="0" w:space="0" w:color="auto"/>
            <w:bottom w:val="single" w:sz="6" w:space="0" w:color="FDA254"/>
            <w:right w:val="none" w:sz="0" w:space="0" w:color="auto"/>
          </w:divBdr>
          <w:divsChild>
            <w:div w:id="1086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1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668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188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fipi.ru/oge-i-gve-9/demoversii-specifikacii-kodifikatory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</cp:revision>
  <cp:lastPrinted>2019-08-21T07:55:00Z</cp:lastPrinted>
  <dcterms:created xsi:type="dcterms:W3CDTF">2019-08-21T07:45:00Z</dcterms:created>
  <dcterms:modified xsi:type="dcterms:W3CDTF">2019-08-21T07:57:00Z</dcterms:modified>
</cp:coreProperties>
</file>