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5B" w:rsidRDefault="001052F0"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Ремонт за свой счет, покраска аудитории, и т.д.</w:t>
      </w:r>
      <w:r w:rsidRPr="001052F0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Или, что такое нормальное рабочее место.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для работы понадобится: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Трудовой кодекс РФ;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Локальные акты организации (Правила внутреннего трудового распорядка и т.д., и то это очень маловероятно)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так, при заключении с нами трудового договора, в нем указывается место работы и условия труда на рабочем месте </w:t>
      </w:r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(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абз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. 8, 15 ст. 57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green"/>
          <w:shd w:val="clear" w:color="auto" w:fill="FFFFFF"/>
        </w:rPr>
        <w:t>Роструд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green"/>
          <w:shd w:val="clear" w:color="auto" w:fill="FFFFFF"/>
        </w:rPr>
        <w:t xml:space="preserve"> в своем письме от 20.11.2015 N 2628-6-1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"Об условиях труда на рабочем месте" указал: "...Необходимо учитывать, что условия труда на рабочем месте, а также гарантии и компенсации за работу с вредными и (или) опасными условиями труда с указанием характеристик условий труда на рабочем месте являются обязательными для внесения в трудовой договор (</w:t>
      </w:r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статья 57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)...".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Данное положение подтверждается судебной практикой: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Постановление Московского городского суда от 12.09.2016 N 4а-3527/2016: "...в нарушение требований п. 8 ч. 2 ст. 57 ТК РФ в трудовых договорах с работниками ООО "Леви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Штраусс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Москва" отсутствует обязательное для включения в трудовой договор условие - условие труда на рабочем месте..."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этому дорогие педагоги, скорее ищите фразу про условия труда в своих трудовых договорах. Нашли? Что там написано? Смею предположить, что там указана примерно такая фраза: "работник обеспечивается нормальными и безопасными условиями труда".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Супер, правда? Если с безопасными условиями труда, еще логически понятно, то нормальные условия, это как? Четыре стены, парты, мел, доска?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Далее необходимо проанализировать положения </w:t>
      </w:r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ст. 22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"Основные права и обязанности работодателя" (интересная статья, рекомендую почитать, но не забывайте и о своих обязанностях, ст. 21 ТК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Работник обязан добросовестно исполнять свои трудовые обязанности, возложенные на него трудовым договором и соблюдать требования по охране труда и обеспечению безопасности труда (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абз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. 13, 17 ст. 21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Обращаю ваше внимание, что педагог обязан СОБЛЮДАТЬ требования по охране и безопасности труда, а не создавать такие условия.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Так, работник имеет право на рабочее место, соответствующее государственным нормативным требованиям охраны труда и условиям, предусмотренным коллективным договором. (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абз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. 3 ст. 21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Понимаем логику? Мы имеем право трудиться в нормальных условиях, и только в следствии этого, обязаны соблюдать требования по охране и безопасности труда.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7467A5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так, что мы видим.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Абз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. 4 ст. 22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гласит, что работодатель имеет право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трудового распорядка. Логичный вопрос, красят и ремонтируют некоторые наши коллеги за свой счет, а уважать и беречь этот кабинет будет обязывать работодатель, справедливо? Отнюдь. (при этом кстати, за порчу имущества, работодатель может привлечь к материальной ответственности).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рассмотрим интересующие нас обязанности работодателя: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 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предоставлять работникам работу, обусловленную трудовым договором (это к слову о работе учителей биологии в саду, ремонт и покраска за свой счет и т.д.);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обеспечивать безопасность и условия труда, соответствующие государственным нормативным требованиям охраны труда;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(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абз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. 10 - 13 ст. 22 ТК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Разберемся со всем по порядку.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1)Первый пункт логичный и особых сложностей не вызывает.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</w:t>
      </w:r>
      <w:r w:rsidR="007467A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пункт мы разобрали в этой статье </w:t>
      </w:r>
      <w:hyperlink r:id="rId4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https://vk.com/perfect_lawer?w=wall-133392204_1548/all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и 4) И так, логично предположить, что наше рабочее месте (кабинет, аудитория, офис и т.д.) должно соответствовать каким либо нормам или стандартам. Для нас это будут соответствующие Приказы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которые утверждают ФГОС соответствующего уровня: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 xml:space="preserve">Приказ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>Минобрнауки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 xml:space="preserve"> России от 17.10.2013 N 1155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"Об утверждении федерального государственного образовательного стандарта дошкольного образования" (в качестве примера ч. 3.3.4, 3.3.5, 3.5 и т.д.);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Министерство образования и науки Российской Федерации Приказ от 6 октября 2009 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373 "Об утверждении и введении в действие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федерального государственного образовательного стандарта начального общего образования" (в качестве примера п. 24-26);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 xml:space="preserve">Приказ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>Минобрнауки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 xml:space="preserve"> России от 17.05.2012 N 413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(ред. от 31.12.2015) "Об утверждении федерального государственного образовательного стандарта среднего общего образования" (в качестве примера п. 24).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интересная фраза во всех этих ФГОС о том, что на материально-техническое оснащение образовательной деятельности должно быть обеспечено расходными материалами. (запоминаем этот факт)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эти ФГОС как один отсылают к различным требованиям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строительным и пожарным нормам.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 xml:space="preserve">Нас интересуют следующие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СанПин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Постановление Главного государственного санитарного врача </w:t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РФ от 29.12.2010 N 189 (ред. от 24.11.2015)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учреждениях" (далее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№189);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Постановление Главного государственного санитарного врача </w:t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РФ от 04.07.2014 N 41"Об утверждении СанПиН 2.4.4.3172-14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"Санитарно-эпидемиологические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требования к устройству, содержанию и организации режима работы образовательных организаций дополнительного образования детей" 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Постановление Главного государственного санитарного врача РФ от 15.05.2013 N 26 (ред. от 27.08.2015)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Нас будет интересовать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СанПин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 xml:space="preserve"> №189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Настоящий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направлен на охрану здоровья обучающихся при осуществлении деятельности по их обучению и воспитанию в общеобразовательных организациях.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этом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СанПине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требования 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размещению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территории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зданию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оборудованию помещений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воздушно-тепловому режиму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естественному и искусственному освещению;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водоснабжению и канализации;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помещениям и оборудованию общеобразовательных организаций, размещенных в приспособленных зданиях;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режиму образовательной деятельности;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организации медицинского обслуживания обучающихся;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санитарному состоянию и содержанию общеобразовательной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соблюдению санитарных правил.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Нас интересует все, что касается рабочего места. Со всем остальным можете ознакомиться самостоятельно (благо искать документ не надо).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Обращаю внимание, что согласно п. 1.7.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№189 Использование помещений общеобразовательных организаций не по назначению не допускается. По этому, если у вас в кабинете хотят устроить склад или, что-то еще, смело ссылаемся на этот пункт и не разрешаем этого делать.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</w:t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4.10 СанПин№189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кабинетах химии, физики, биологии должны быть оборудованы лаборантские. Другие педагоги к сожалению, остаются без них. Но данная категория учителей, имеет возможность отстоять свое право.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П.4.9.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деятельности. Т.е. различные шкафы и тумбы имеют право на нахождение в кабинете, к которым тоже предъявляются требования (ГОСТ 16371-2014. Межгосударственный стандарт. Мебель. Общие технические условия" (введен в действие Приказом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green"/>
          <w:shd w:val="clear" w:color="auto" w:fill="FFFFFF"/>
        </w:rPr>
        <w:t>Росстандарта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green"/>
          <w:shd w:val="clear" w:color="auto" w:fill="FFFFFF"/>
        </w:rPr>
        <w:t xml:space="preserve"> от 15.06.2015 N 683-ст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)). Да, даже к мебели есть требования.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этому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у шкафа отваливается дверка, то надо узнать почему. Если ему 30 лет, то ремонтирует или заменяет - работодатель, если педагог закрывает дверцу шкафа как дверь маршрутки, то педагог. Логика понятна?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4.28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Потолки и стены всех помещений должны быть гладкими, БЕЗ щелей, трещин, деформаций, признаков поражений грибком и допускающими проводить их уборку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4.29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Полы во всех помещениях должны быть БЕЗ щелей, дефектов и механических повреждений.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4.32.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5.1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Каждый обучающийся обеспечивается рабочим местом (за партой или столом, игровыми модулями и другими) в соответствии с его ростом.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п. 7.1.9.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рационального использования дневного света и равномерного освещения учебных помещений следует: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закрашивать оконные стекла;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очистку и мытье стекол проводить по мере загрязнения, но не реже 2 раз в год (осенью и весной).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т.д. (читаем, развиваемся и узнаем много нового).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Видим как много пунктов (вполне логичных), которым должна соответствовать обстановка на рабочем месте? Стены и потолки должны быть нормальными и ровными без дефектов. Если вы приняты на должность учитель/ преподаватель, вы НЕ ОБЯЗАНЫ приводить кабинет в соответствие с нормами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требованиями законодательства. Вам такое рабочее место ОБЯЗАН предоставить и обеспечить работодатель.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Подводя итог вышесказанному мы узнали: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Что работник обязан бережно относиться к имуществу, а работодатель обязан обеспечить таким имуществом;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Работодатель обеспечивает рабочим местом, которое соответствует требованиям законодательства;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Работник пользуется рабочим местом в соответствии с должностной инструкцией, если учитель, то учит там, если рабочий по зданию, то ремонтирует его;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Учителя обязаны соблюдать требования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но приводить кабинет в соответствие с ними, обязанность работодателя. (Если к примеру кабинет был загрязнен из-за урока (например, опыт на уроке химии и т.д.), то уборка лежит на плечах педагога. Если трескается стена из-за того, что она старая, то ремонт на работодателе. Незабываем про добросовестное использование рабочего места);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если нету учебников, бумаги чтобы распечатать отчет/ контрольные работы и т.д., не надо их закупать за свой счет. Т.к. обязанность работодателя обеспечить работника всеми средствами для выполнения трудовых функций. При этом, пишите служебные записки на выдачу необходимых принадлежностей (бумагу, ручки и т.д.), подходите просите и фиксируйте на диктофон и т.д.(Интересная объяснительная в приложении к статье);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Выполнять требования по облагораживанию прилегающей территории, ремонту кабинета и т.д. на ваше собственное усмотрение, такой обязанности нет.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традиции судебная практика: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Апелляционное определение Ростовского областного суда от 25.06.2015 по делу N 33-9441/2015 "...Пунктом 24 Приказа Министерства образования науки Российской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Федерации от 17 мая 2012 года N 413 "Об утверждении федерального государственного образовательного стандарта среднего общего образования" предусмотрено, что образовательное учреждение самостоятельно, за счет выделяемых бюджетных средств и привлеченных в установленном порядке дополнительных финансовых средств должно обеспечивать оснащение образовательного процесса на ступени основного общего образования.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этим, суд первой инстанции обоснован указал, что недостаточность финансирования не является обстоятельством, освобождающим образовательное учреждение от исполнения обязанности по надлежащей организации учебного процесса. В случае недостаточности финансирования именно школа должна принимать меры к его увеличению (проводить инвентаризацию школьных библиотечных фондов, формировать перечень закупаемых учебников, подавать заявки о выделении денежных средств для их приобретения, оспаривать в судебном порядке методики расчета субвенции, если они не покрывают необходимых расходов на приобретение учебников, и т.п.)...".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P.s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для тех, кто все же будет красить за свой счет, обращаю внимание, что согласно </w:t>
      </w:r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 xml:space="preserve">п. 7.2.8. </w:t>
      </w:r>
      <w:proofErr w:type="spellStart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>СанПин</w:t>
      </w:r>
      <w:proofErr w:type="spellEnd"/>
      <w:r w:rsidRPr="001052F0"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  <w:t xml:space="preserve"> №189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sectPr w:rsidR="002A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F0"/>
    <w:rsid w:val="001052F0"/>
    <w:rsid w:val="002A2D5B"/>
    <w:rsid w:val="007467A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414"/>
  <w15:chartTrackingRefBased/>
  <w15:docId w15:val="{B166C139-250D-48DD-968C-9584AF3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erfect_lawer?w=wall-133392204_154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2019-08-15T11:54:00Z</dcterms:created>
  <dcterms:modified xsi:type="dcterms:W3CDTF">2019-10-27T19:37:00Z</dcterms:modified>
</cp:coreProperties>
</file>