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41" w:rsidRPr="002D3D41" w:rsidRDefault="002D3D41" w:rsidP="002D3D41">
      <w:pPr>
        <w:jc w:val="right"/>
      </w:pPr>
      <w:r w:rsidRPr="002D3D41">
        <w:t>УТВЕРЖДАЮ</w:t>
      </w:r>
    </w:p>
    <w:p w:rsidR="002D3D41" w:rsidRPr="002D3D41" w:rsidRDefault="002D3D41" w:rsidP="002D3D41">
      <w:pPr>
        <w:jc w:val="right"/>
      </w:pPr>
      <w:r w:rsidRPr="002D3D41">
        <w:t>Директор МБОУ «Лицей № 58»</w:t>
      </w:r>
    </w:p>
    <w:p w:rsidR="002D3D41" w:rsidRPr="002D3D41" w:rsidRDefault="002D3D41" w:rsidP="002D3D41">
      <w:pPr>
        <w:jc w:val="right"/>
      </w:pPr>
      <w:r w:rsidRPr="002D3D41">
        <w:t>Е.К. Серова</w:t>
      </w:r>
    </w:p>
    <w:p w:rsidR="002D3D41" w:rsidRPr="002D3D41" w:rsidRDefault="002D3D41" w:rsidP="002D3D41">
      <w:r w:rsidRPr="002D3D41">
        <w:rPr>
          <w:b/>
          <w:bCs/>
        </w:rPr>
        <w:t> </w:t>
      </w:r>
    </w:p>
    <w:p w:rsidR="002D3D41" w:rsidRPr="002D3D41" w:rsidRDefault="002D3D41" w:rsidP="002D3D41">
      <w:pPr>
        <w:jc w:val="center"/>
      </w:pPr>
      <w:r w:rsidRPr="002D3D41">
        <w:rPr>
          <w:b/>
          <w:bCs/>
        </w:rPr>
        <w:t>РЕЖИМ РАБОТЫ</w:t>
      </w:r>
    </w:p>
    <w:p w:rsidR="002D3D41" w:rsidRPr="002D3D41" w:rsidRDefault="002D3D41" w:rsidP="002D3D41">
      <w:pPr>
        <w:jc w:val="center"/>
      </w:pPr>
      <w:r w:rsidRPr="002D3D41">
        <w:rPr>
          <w:b/>
          <w:bCs/>
        </w:rPr>
        <w:t>КАБИНЕТА ХИМИИ И УЧИТЕЛЯ ХИМИИ МАЛЮТИНОЙ Г.И.</w:t>
      </w:r>
    </w:p>
    <w:p w:rsidR="002D3D41" w:rsidRPr="002D3D41" w:rsidRDefault="002D3D41" w:rsidP="002D3D41">
      <w:pPr>
        <w:jc w:val="center"/>
      </w:pPr>
      <w:r w:rsidRPr="002D3D41">
        <w:rPr>
          <w:b/>
          <w:bCs/>
        </w:rPr>
        <w:t>на 2018-2019 уч. г.</w:t>
      </w:r>
    </w:p>
    <w:p w:rsidR="002D3D41" w:rsidRPr="002D3D41" w:rsidRDefault="002D3D41" w:rsidP="002D3D41">
      <w:r w:rsidRPr="002D3D41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472"/>
        <w:gridCol w:w="931"/>
        <w:gridCol w:w="1306"/>
        <w:gridCol w:w="1337"/>
        <w:gridCol w:w="1121"/>
        <w:gridCol w:w="1221"/>
        <w:gridCol w:w="1207"/>
      </w:tblGrid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№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t>время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proofErr w:type="spellStart"/>
            <w:r w:rsidRPr="002D3D41">
              <w:t>понед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вторник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среда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четверг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пятница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суббота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10170" w:type="dxa"/>
            <w:gridSpan w:val="8"/>
            <w:vAlign w:val="center"/>
            <w:hideMark/>
          </w:tcPr>
          <w:p w:rsidR="002D3D41" w:rsidRPr="002D3D41" w:rsidRDefault="002D3D41" w:rsidP="002D3D41">
            <w:r w:rsidRPr="002D3D41">
              <w:t>1 смена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1.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8.00-8.45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МЕ-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 </w:t>
            </w:r>
            <w:r>
              <w:t>-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8 в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9 в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9 д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2.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8.55-9.40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ТО-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9 б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9 в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9 б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8 а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3.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9.55-10.40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ДИ-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9 д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11 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8 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8  в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4.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10.50-11.35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ЧЕС-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8 в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8 а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10 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8 б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5.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11.40-12.25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КИЙ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10 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9 а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11 а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 xml:space="preserve">9 а 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6.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12.35-13.20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ДЕНЬ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8 б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9 г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9 б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r w:rsidRPr="002D3D41">
              <w:t>9 в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>
              <w:t xml:space="preserve">9 в </w:t>
            </w:r>
            <w:proofErr w:type="spellStart"/>
            <w:r>
              <w:t>электив</w:t>
            </w:r>
            <w:proofErr w:type="spellEnd"/>
          </w:p>
        </w:tc>
      </w:tr>
      <w:tr w:rsidR="002D3D41" w:rsidRPr="002D3D41" w:rsidTr="002D3D41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D3D41" w:rsidRPr="002D3D41" w:rsidRDefault="002D3D41" w:rsidP="002D3D41">
            <w:r w:rsidRPr="002D3D41">
              <w:t>7.</w:t>
            </w:r>
          </w:p>
        </w:tc>
        <w:tc>
          <w:tcPr>
            <w:tcW w:w="1695" w:type="dxa"/>
            <w:vAlign w:val="center"/>
            <w:hideMark/>
          </w:tcPr>
          <w:p w:rsidR="002D3D41" w:rsidRPr="002D3D41" w:rsidRDefault="002D3D41" w:rsidP="002D3D41">
            <w:r w:rsidRPr="002D3D41">
              <w:rPr>
                <w:b/>
                <w:bCs/>
              </w:rPr>
              <w:t>13.30-14.15</w:t>
            </w:r>
          </w:p>
        </w:tc>
        <w:tc>
          <w:tcPr>
            <w:tcW w:w="990" w:type="dxa"/>
            <w:vAlign w:val="center"/>
            <w:hideMark/>
          </w:tcPr>
          <w:p w:rsidR="002D3D41" w:rsidRPr="002D3D41" w:rsidRDefault="002D3D41" w:rsidP="002D3D41">
            <w:r w:rsidRPr="002D3D41">
              <w:t> </w:t>
            </w:r>
          </w:p>
        </w:tc>
        <w:tc>
          <w:tcPr>
            <w:tcW w:w="1425" w:type="dxa"/>
            <w:vAlign w:val="center"/>
            <w:hideMark/>
          </w:tcPr>
          <w:p w:rsidR="002D3D41" w:rsidRPr="002D3D41" w:rsidRDefault="002D3D41" w:rsidP="002D3D41">
            <w:r w:rsidRPr="002D3D41">
              <w:t> </w:t>
            </w:r>
          </w:p>
        </w:tc>
        <w:tc>
          <w:tcPr>
            <w:tcW w:w="1530" w:type="dxa"/>
            <w:vAlign w:val="center"/>
            <w:hideMark/>
          </w:tcPr>
          <w:p w:rsidR="002D3D41" w:rsidRPr="002D3D41" w:rsidRDefault="002D3D41" w:rsidP="002D3D41">
            <w:r w:rsidRPr="002D3D41">
              <w:t>-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r w:rsidRPr="002D3D41">
              <w:t> </w:t>
            </w:r>
          </w:p>
        </w:tc>
        <w:tc>
          <w:tcPr>
            <w:tcW w:w="1290" w:type="dxa"/>
            <w:vAlign w:val="center"/>
            <w:hideMark/>
          </w:tcPr>
          <w:p w:rsidR="002D3D41" w:rsidRPr="002D3D41" w:rsidRDefault="002D3D41" w:rsidP="002D3D41">
            <w:proofErr w:type="spellStart"/>
            <w:r w:rsidRPr="002D3D41">
              <w:t>Внеуроч</w:t>
            </w:r>
            <w:proofErr w:type="spellEnd"/>
            <w:r w:rsidRPr="002D3D41">
              <w:t>.</w:t>
            </w:r>
          </w:p>
          <w:p w:rsidR="002D3D41" w:rsidRPr="002D3D41" w:rsidRDefault="002D3D41" w:rsidP="002D3D41">
            <w:proofErr w:type="spellStart"/>
            <w:r w:rsidRPr="002D3D41">
              <w:t>деят</w:t>
            </w:r>
            <w:proofErr w:type="spellEnd"/>
            <w:r w:rsidRPr="002D3D41">
              <w:t xml:space="preserve">. </w:t>
            </w:r>
            <w:proofErr w:type="gramStart"/>
            <w:r w:rsidRPr="002D3D41">
              <w:t>8</w:t>
            </w:r>
            <w:proofErr w:type="gramEnd"/>
            <w:r w:rsidRPr="002D3D41">
              <w:t xml:space="preserve"> а,</w:t>
            </w:r>
          </w:p>
          <w:p w:rsidR="002D3D41" w:rsidRPr="002D3D41" w:rsidRDefault="002D3D41" w:rsidP="002D3D41">
            <w:r w:rsidRPr="002D3D41">
              <w:t>8 в</w:t>
            </w:r>
          </w:p>
        </w:tc>
        <w:tc>
          <w:tcPr>
            <w:tcW w:w="1200" w:type="dxa"/>
            <w:vAlign w:val="center"/>
            <w:hideMark/>
          </w:tcPr>
          <w:p w:rsidR="002D3D41" w:rsidRPr="002D3D41" w:rsidRDefault="002D3D41" w:rsidP="002D3D41">
            <w:proofErr w:type="spellStart"/>
            <w:r>
              <w:t>Конс</w:t>
            </w:r>
            <w:proofErr w:type="spellEnd"/>
            <w:r>
              <w:t>. для родителей</w:t>
            </w:r>
          </w:p>
        </w:tc>
      </w:tr>
    </w:tbl>
    <w:p w:rsidR="002D3D41" w:rsidRPr="002D3D41" w:rsidRDefault="002D3D41" w:rsidP="002D3D41">
      <w:r w:rsidRPr="002D3D41">
        <w:t> </w:t>
      </w:r>
    </w:p>
    <w:p w:rsidR="002D3D41" w:rsidRPr="002D3D41" w:rsidRDefault="002D3D41" w:rsidP="002D3D41">
      <w:r w:rsidRPr="002D3D41">
        <w:rPr>
          <w:b/>
          <w:bCs/>
        </w:rPr>
        <w:t xml:space="preserve">График проведения консультаций по подготовке к итоговой аттестации (9, 11 </w:t>
      </w:r>
      <w:proofErr w:type="spellStart"/>
      <w:r w:rsidRPr="002D3D41">
        <w:rPr>
          <w:b/>
          <w:bCs/>
        </w:rPr>
        <w:t>кл</w:t>
      </w:r>
      <w:proofErr w:type="spellEnd"/>
      <w:r w:rsidRPr="002D3D41">
        <w:rPr>
          <w:b/>
          <w:bCs/>
        </w:rPr>
        <w:t>.)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3159"/>
        <w:gridCol w:w="4485"/>
      </w:tblGrid>
      <w:tr w:rsidR="002D3D41" w:rsidRPr="002D3D41" w:rsidTr="002D3D41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2D3D41" w:rsidRPr="002D3D41" w:rsidRDefault="002D3D41" w:rsidP="002D3D41">
            <w:r w:rsidRPr="002D3D41">
              <w:t>День недели</w:t>
            </w:r>
          </w:p>
        </w:tc>
        <w:tc>
          <w:tcPr>
            <w:tcW w:w="2970" w:type="dxa"/>
            <w:vAlign w:val="center"/>
            <w:hideMark/>
          </w:tcPr>
          <w:p w:rsidR="002D3D41" w:rsidRPr="002D3D41" w:rsidRDefault="002D3D41" w:rsidP="002D3D41">
            <w:r w:rsidRPr="002D3D41">
              <w:t>время</w:t>
            </w:r>
          </w:p>
        </w:tc>
        <w:tc>
          <w:tcPr>
            <w:tcW w:w="4215" w:type="dxa"/>
            <w:vAlign w:val="center"/>
            <w:hideMark/>
          </w:tcPr>
          <w:p w:rsidR="002D3D41" w:rsidRPr="002D3D41" w:rsidRDefault="002D3D41" w:rsidP="002D3D41">
            <w:r w:rsidRPr="002D3D41">
              <w:t>Вид работы</w:t>
            </w:r>
          </w:p>
        </w:tc>
      </w:tr>
      <w:tr w:rsidR="002D3D41" w:rsidRPr="002D3D41" w:rsidTr="002D3D41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2D3D41" w:rsidRPr="002D3D41" w:rsidRDefault="002D3D41" w:rsidP="002D3D41">
            <w:r w:rsidRPr="002D3D41">
              <w:t>Вторник</w:t>
            </w:r>
          </w:p>
          <w:p w:rsidR="002D3D41" w:rsidRPr="002D3D41" w:rsidRDefault="002D3D41" w:rsidP="002D3D41">
            <w:r w:rsidRPr="002D3D41">
              <w:t>Четверг</w:t>
            </w:r>
          </w:p>
        </w:tc>
        <w:tc>
          <w:tcPr>
            <w:tcW w:w="2970" w:type="dxa"/>
            <w:vAlign w:val="center"/>
            <w:hideMark/>
          </w:tcPr>
          <w:p w:rsidR="002D3D41" w:rsidRPr="002D3D41" w:rsidRDefault="002D3D41" w:rsidP="002D3D41">
            <w:r w:rsidRPr="002D3D41">
              <w:t>13.20-14.00</w:t>
            </w:r>
          </w:p>
          <w:p w:rsidR="002D3D41" w:rsidRPr="002D3D41" w:rsidRDefault="002D3D41" w:rsidP="002D3D41">
            <w:r w:rsidRPr="002D3D41">
              <w:t>13.20-14.00</w:t>
            </w:r>
          </w:p>
        </w:tc>
        <w:tc>
          <w:tcPr>
            <w:tcW w:w="4215" w:type="dxa"/>
            <w:vAlign w:val="center"/>
            <w:hideMark/>
          </w:tcPr>
          <w:p w:rsidR="002D3D41" w:rsidRPr="002D3D41" w:rsidRDefault="002D3D41" w:rsidP="002D3D41">
            <w:r w:rsidRPr="002D3D41">
              <w:t xml:space="preserve">Консультации для обучающихся 9 </w:t>
            </w:r>
            <w:proofErr w:type="spellStart"/>
            <w:r w:rsidRPr="002D3D41">
              <w:t>кл</w:t>
            </w:r>
            <w:proofErr w:type="spellEnd"/>
          </w:p>
          <w:p w:rsidR="002D3D41" w:rsidRPr="002D3D41" w:rsidRDefault="002D3D41" w:rsidP="002D3D41">
            <w:r w:rsidRPr="002D3D41">
              <w:t xml:space="preserve">Консультации для обучающихся 11 </w:t>
            </w:r>
            <w:proofErr w:type="spellStart"/>
            <w:r w:rsidRPr="002D3D41">
              <w:t>кл</w:t>
            </w:r>
            <w:proofErr w:type="spellEnd"/>
            <w:r w:rsidRPr="002D3D41">
              <w:t>.</w:t>
            </w:r>
          </w:p>
        </w:tc>
      </w:tr>
    </w:tbl>
    <w:p w:rsidR="002D3D41" w:rsidRPr="002D3D41" w:rsidRDefault="002D3D41" w:rsidP="002D3D41">
      <w:r w:rsidRPr="002D3D41">
        <w:rPr>
          <w:b/>
          <w:bCs/>
        </w:rPr>
        <w:t> </w:t>
      </w:r>
    </w:p>
    <w:p w:rsidR="002D3D41" w:rsidRPr="002D3D41" w:rsidRDefault="002D3D41" w:rsidP="002D3D41">
      <w:r w:rsidRPr="002D3D41">
        <w:t>Консультации проводятся индивидуально и не являются систематическим изложением программного материала. Участие в консультациях добровольное.</w:t>
      </w:r>
    </w:p>
    <w:p w:rsidR="006A0303" w:rsidRDefault="006A0303"/>
    <w:sectPr w:rsidR="006A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1"/>
    <w:rsid w:val="002D3D41"/>
    <w:rsid w:val="006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3008"/>
  <w15:chartTrackingRefBased/>
  <w15:docId w15:val="{B59B0F60-60A1-4A66-BA81-2F5F58A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2018-11-16T18:18:00Z</dcterms:created>
  <dcterms:modified xsi:type="dcterms:W3CDTF">2018-11-16T18:21:00Z</dcterms:modified>
</cp:coreProperties>
</file>