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E5" w:rsidRPr="00A256E5" w:rsidRDefault="00A256E5" w:rsidP="00A256E5">
      <w:bookmarkStart w:id="0" w:name="_GoBack"/>
      <w:bookmarkEnd w:id="0"/>
      <w:r w:rsidRPr="00A256E5">
        <w:t>«Согласовано»                                                                         «Утверждаю»</w:t>
      </w:r>
    </w:p>
    <w:p w:rsidR="00A256E5" w:rsidRPr="00A256E5" w:rsidRDefault="00A256E5" w:rsidP="00A256E5">
      <w:r w:rsidRPr="00A256E5">
        <w:t>Председатель профсоюзного комитета                        Директор МОУ…   ____________________                                                             __________________</w:t>
      </w:r>
    </w:p>
    <w:p w:rsidR="00A256E5" w:rsidRPr="00A256E5" w:rsidRDefault="00A256E5" w:rsidP="00A256E5">
      <w:r>
        <w:t>«___»__________20</w:t>
      </w:r>
      <w:r w:rsidRPr="00A256E5">
        <w:t>__</w:t>
      </w:r>
      <w:r>
        <w:t xml:space="preserve"> г.</w:t>
      </w:r>
      <w:r w:rsidRPr="00A256E5">
        <w:t xml:space="preserve">                                            </w:t>
      </w:r>
      <w:r>
        <w:t xml:space="preserve">              «___»__________20</w:t>
      </w:r>
      <w:r w:rsidRPr="00A256E5">
        <w:t>__</w:t>
      </w:r>
      <w:r>
        <w:t>г.</w:t>
      </w:r>
    </w:p>
    <w:p w:rsidR="00A256E5" w:rsidRPr="00A256E5" w:rsidRDefault="00A256E5" w:rsidP="00A256E5"/>
    <w:p w:rsidR="00A256E5" w:rsidRPr="00A256E5" w:rsidRDefault="00A256E5" w:rsidP="00A256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ПРАВИЛА ТЕХНИКИ БЕЗОПАСНОСТИ</w:t>
      </w:r>
    </w:p>
    <w:p w:rsidR="00A256E5" w:rsidRPr="00A256E5" w:rsidRDefault="00A256E5" w:rsidP="00A256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 ДЛЯ КАБИНЕТОВ (ЛАБОРАТОРИЙ) ХИМИИ ОБЩЕОБРАЗОВАТЕЛЬНЫХ ШКОЛ  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E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1.1. Настоящие Правила распространяются на кабинеты (лаборатории) химии общеобразовательных школ, школ-интернатов, вечерних (сменных) и спецшкол системы Министерства просвещения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За создание безопасных условий труда и обучения несет ответственность администрация школы, а за выполнение настоящих Правил - заведующий кабинетом и учитель химии.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1.2. Эксплуатация вновь организованных или реконструированных кабинетов (лабораторий) химии допускается при наличии акта-разрешения (Приложение 1) комиссии отдела народного образования.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1.3. Заведующий кабинетом, учитель химии обязаны: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обеспечить здоровые и безопасные условия труда и обучения, соблюдение санитарно-гигиенического режима и данных Правил, правильное использование спецодежды и средств индивидуальной защиты;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- разработать инструкцию по охране труда на основании Типовой (Приложение 2) и представить ее к утверждению в установленном порядке, а также к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переутверждению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один раз в три года;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инструктировать лаборантов и практикантов на рабочем месте в соответствии с настоящими Правилами;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проводить инструктажи учащихся по технике безопасности в соответствии с Приложением 3;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оформить в кабинете уголок техники безопасности, где сосредоточить инструкции, плакаты по безопасным приемам работы;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перед началом работ проверять исправность оборудования, вентиляции, газовой сети, системы электрического питания. В случае обнаружения неисправностей, создающих опасность, работу в кабинете не проводить до их устранения;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по окончании работы проверять выключение электроприборов, закрытие газовых и водопроводных кранов;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оказывать первую медицинскую помощь пострадавшим при несчастных случаях, руководствуясь Приложениями 4 и 5, при необходимости организовать специализированную медицинскую помощь;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немедленно извещать руководство школы о каждом несчастном случае;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организовать эвакуацию учащихся из помещения в случае возникновения пожара (Приложение 6), а также при неустранимой утечке газа.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1.4. В кабинете химии из внеурочных мероприятий разрешается проводить только занятия химического кружка и факультатива по химии.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Запрещается использовать кабинеты химии в качестве классных комнат для занятий по другим предметам и групп продленного дня.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1.5. Пребывание учащихся в лаборантской запрещается, в помещении кабинета (лаборатории) разрешается только в присутствии учителя химии.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1.6. Учащиеся не допускаются к выполнению обязанностей лаборанта кабинета химии.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1.7. Запрещается: пробовать на вкус любые реактивы и растворы, пить и есть, класть продукты на рабочие столы в кабинете и лаборантской, принимать пищу в спецодежде.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E5">
        <w:rPr>
          <w:rFonts w:ascii="Times New Roman" w:hAnsi="Times New Roman" w:cs="Times New Roman"/>
          <w:b/>
          <w:sz w:val="24"/>
          <w:szCs w:val="24"/>
        </w:rPr>
        <w:lastRenderedPageBreak/>
        <w:t>2. ТРЕБОВАНИЯ К ПОМЕЩЕНИЯМ КАБИНЕТА (ЛАБОРАТОРИИ) ХИМИИ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2.1. Помещения кабинета (лаборатории) химии и лаборантской (препараторской) должны удовлетворять требованиям СНиП "Общеобразовательные школы и школы-интернаты.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Нормы проектирования", а также Номенклатуре типов зданий, составов и площади помещений детских дошкольных учреждений и общеобразовательных школ (помещение кабинета - 66 кв. м; лаборантской в восьмилетней школе - не менее 16 кв. м, в средней - 32 кв. м. В средних школах наполняемостью более 1668 учащихся должны быть два кабинета по 66 кв. м каждый).</w:t>
      </w:r>
      <w:proofErr w:type="gramEnd"/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Лаборантская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располагается смежно с кабинетом (лабораторией) химии со стороны классной доски и имеет два выхода: один - в кабинет, другой - в коридор, на лестницу, в рекреационное или иное смежное помещение. Двери из лаборантской и кабинета должны открываться по пути эвакуации.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2.3. Расстояние между передним рядом лабораторных столов и демонстрационным столом должно быть не менее 0,8 м.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2.4. Удаленность последнего места учащегося от классной доски не должна превышать 10 м.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2.5. В кабинете (лаборатории) химии и лаборантской должны быть установлены раковины с подводкой холодной и горячей воды.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2.6. Кабинет (лаборатория) химии и лаборантская обеспечиваются освещением, вентиляцией, водопроводом, канализацией, системой электроснабжения, первичными средствами пожаротушения и средствами индивидуальной защиты.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2.7. Лабораторные столы для учащихся в кабинете (лаборатории) химии в соответствии с Номенклатурой специализированной школьной мебели  и ГОСТ 18314-73 "Столы ученические лабораторные" должны быть ростовых групп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>, Г и Д в следующем соотношении: В - 15%, Г - 75%, Д - 10% и надежно прикрепляться к полу. Размеры столов: длина 1,2 м, ширина 0,45 - 0,5 м. Покрытие должно быть устойчиво к слабым растворам кислот и щелочей.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Демонстрационный стол учителя должен удовлетворять ГОСТ 18607-73 "Столы демонстрационные" и иметь химически стойкое покрытие.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Вытяжной шкаф изнутри должен быть облицован легко моющимся химически стойким покрытием.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Стулья кабинетов (лабораторий) химии должны быть со спинками и соответствовать ростовым группам столов.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2.8. Освещение кабинета химии должно соответствовать требованиям СНиП "Естественное и искусственное освещение. Нормы проектирования".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Поток солнечного света должен падать с левой стороны от учащихся, минимальная освещенность горизонтальных поверхностей на уровне 0,8 м от пола должна быть не ниже 300 лк, вертикальной поверхности классной доски - 500 лк. Запрещается применение люминесцентных ламп и ламп накаливания без светорассеивающей арматуры.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По истечении гарантийного срока службы (для ламп накаливания 1000, люминесцентных - 2500 - 3000 ч горения) лампы необходимо заменить, не дожидаясь полного выхода их из строя. Смена ламп и очистка светильников производится только электриком. Очистка светильников производится в соответствии с Санитарными правилами по устройству и содержанию общеобразовательных школ не реже одного раза в три месяца.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Для обеспечения надлежащей естественной освещенности нельзя расставлять на подоконники цветы, стекла окон должны очищаться от пыли и грязи не реже 2 раз в год. К этой работе в кабинетах (лабораториях) химии привлекать учащихся запрещается.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2.9. Питание электроприборов кабинета (лаборатории) химии должно осуществляться от щита с разделительными трансформаторами, подсоединенного к электрическому вводу через защитно-отключающее устройство (УЗОШ).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Все используемые демонстрационные и лабораторные электрические приборы должны отвечать требованиям Правил по технике электробезопасности при проведении занятий в учебных кабинетах (классах) общеобразовательных школ и практики школьников на промышленных объектах.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lastRenderedPageBreak/>
        <w:t>Запрещается использовать самодельные приборы и подавать на лабораторные столы напряжение переменного тока выше 42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и постоянного выше 110 В.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Все токоведущие части электрических приборов должны быть надежно защищены от случайного прикосновения к ним.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2.10. Проверка состояния изоляции электрических сетей, электроприборов и электрооборудования, согласно Правилам устройства электроустановок (ПУЭ), организуется ежегодно директором или лицом, ответственным за электрохозяйство данной школы, с составлением акта.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2.11. Помещение кабинета (лаборатории) химии оборудуется вентиляцией и отоплением в соответствии с требованиями СНиП "Отопление, вентиляция и кондиционирование воздуха". Состояние воздушной среды в помещениях определяется разделом V "Воздушно-тепловой режим" Санитарных правил по устройству и содержанию общеобразовательных школ: температура воздуха 17 - 20 °C, относительная влажность 40 - 60%.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Окна кабинета (лаборатории) и лаборантской должны быть оборудованы открывающимися с пола фрамугами (форточками) для проветривания. Площадь открывающихся проемов - не менее 1/50 площади пола.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Проветривание должно производиться только в отсутствие школьников.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2.12. Трубы горячей и холодной воды, подводимые к рабочим местам, окрашиваются масляной краской в голубой или синий цвет.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Один из водопроводных кранов в лаборантской или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химии оборудуется съемным шлангом с насадкой для смыва с кожи едких веществ. На другом кране должна быть постоянно надета резиновая трубка с насадкой для промывания глаз.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Водопроводная сеть должна иметь общий вентиль на вводе в кабинет, а также вентиль перед разводкой на ряды лабораторных столов учащихся, к демонстрационному столу и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лаборантскую.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2.13. Пожарная безопасность в кабинете (лаборатории) химии организуется в соответствии с Правилами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2.14. Необходимый минимум первичных средств пожаротушения кабинетов химии включает: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- пенные огнетушители типа ОХП-10, ОХВП-10, порошковые огнетушители типа ОП-1 ("Момент-1"), "Спутник", "Момент-2", ОП-2Б, размещаемые непосредственно в кабинете и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лаборантской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>. Место установки обозначается знаком 4.1 по ГОСТ 12.4.026-76 "ССБТ. Цвета сигнальные и знаки безопасности";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закрывающийся крышкой ящик с сухим просеянным песком вместимостью 0,05 куб. м, укомплектованный совком вместимостью не менее 2 кг песка. Вместо ящика разрешается размещать песок в металлических сосудах вместимостью 4 - 6 кг;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- накидки из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огнезащищенной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ткани размером 1,2 x 1,8 м и 0,5 x 0,5 м.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2.15. Загорания в кабинете (лаборатории) химии необходимо немедленно ликвидировать, при этом: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- ЛВЖ, ГЖ (легковоспламеняющиеся жидкости и горючие жидкости) и электропроводку следует гасить песком,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огнезащищенной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тканью, порошковыми огнетушителями;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обесточенную электропроводку можно гасить водой;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- загорание в вытяжном шкафу ликвидируется первичными средствами пожаротушения вслед за отключением вентилятора.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E5">
        <w:rPr>
          <w:rFonts w:ascii="Times New Roman" w:hAnsi="Times New Roman" w:cs="Times New Roman"/>
          <w:b/>
          <w:sz w:val="24"/>
          <w:szCs w:val="24"/>
        </w:rPr>
        <w:t>3. ТРЕБОВАНИЯ БЕЗОПАСНОСТИ ПРИ РАБОТЕ В КАБИНЕТЕ (ЛАБОРАТОРИИ) ХИМИИ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6E5">
        <w:rPr>
          <w:rFonts w:ascii="Times New Roman" w:hAnsi="Times New Roman" w:cs="Times New Roman"/>
          <w:b/>
          <w:i/>
          <w:sz w:val="24"/>
          <w:szCs w:val="24"/>
        </w:rPr>
        <w:t>А. Требования безопасности при размещении и хранении химреактивов и оборудования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3.1. Приобретение реактивов сверх нормативов, предусмотренных Типовыми перечнями, запрещается. Излишки реактивов кабинета химии разрешается передавать в пределах данной </w:t>
      </w:r>
      <w:r w:rsidRPr="00A256E5">
        <w:rPr>
          <w:rFonts w:ascii="Times New Roman" w:hAnsi="Times New Roman" w:cs="Times New Roman"/>
          <w:sz w:val="24"/>
          <w:szCs w:val="24"/>
        </w:rPr>
        <w:lastRenderedPageBreak/>
        <w:t xml:space="preserve">школы в кабинет биологии, физики и другие в соответствии с Типовыми перечнями для этих кабинетов. Передача реактивов сторонним организациям, а также уничтожение излишков реактивов осуществляется в зависимости от массы вещества и местных условий.  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3.2. Не допускается совместное хранение реактивов, отличающихся по химической природе (Приложение 8).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Распределение реактивов по группам хранения приведено в Приложении 7.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Все реактивы в первичной таре должны храниться в лаборантской.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Разрешается первичную тару размещать во вторичной таре. В кабинете допускается располагать реактивы VIII группы хранения и растворы, предназначенные для предстоящих лабораторных или практических работ, при условии, что шкафы запираются, а ключи от них находятся у заведующего кабинетом или учителя.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3.4. При наличии у реактива или раствора огнеопасных, ядовитых и взрывоопасных свойств на таре должна быть в случае утраты дополнительная (ниже основной) этикетка с надписью: "Огнеопасно" (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>), "Яд" (желтая), "Взрывоопасно" (голубая), "Беречь от воды" (зеленая). Допускается вместо этой символики пользоваться знаками, установленными ГОСТ 12.4.026-76 "ССБТ. Цвета сигнальные и знаки безопасности".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3.5. Хранить реактивы и растворы в таре без этикеток или с надписями на ней, сделанными карандашом по стеклу, запрещается; если этикетка утеряна, а идентифицировать содержимое не представляется возможным, оно подлежит уничтожению в соответствии с рекомендациями Приложения 9.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3.6. Слабые растворы кислот и щелочей разрешается хранить в толстостенной стеклянной посуде в нижних секциях вытяжного шкафа или в специальном шкафу с естественной вентиляцией на химически стойких поддонах.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Запрещается хранить растворы щелочей в склянках с притертыми пробками, ЛВЖ и ГЖ - в сосудах из полимерных материалов.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Сосуды с ЛВЖ и ГЖ размещаются в переносном металлическом ящике с верхним расположением крышки. На дно насыпается песок слоем не менее 0,05 м или укладывается листовой асбест слоем 0,01 м. В крышке должно быть 6 отверстий диаметром 0,01 м. Ящик должен иметь сбоку металлические ручки. Он окрашивается светлой краской, на крышку снаружи наносится знак 2.1 по ГОСТ 12.4.026-76 "ССБТ. Цвета сигнальные и знаки безопасности". Устанавливается ящик не ближе двух метров от нагревательных устройств. Разрешается вместо этого ящика использовать любые прочные переносные металлические сосуды типа бачка, контейнера для транспортировки кинопленки и др. объемом около 10 л. В их крышке должны быть такие же отверстия, а стенки и дно изнутри изолированы асбестом.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Весь спирт, выдаваемый школе, должен размещаться вместе с ЛВЖ в кабинете химии.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Диэтиловый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эфир не должен храниться более 1 года с момента выпуска. Если этот срок прошел, следует подвергнуть эфир обработке в соответствии с рекомендациями (Приложение 10).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3.7. Реактивы групп 2 - 6 следует хранить в соответствии с Приложением 7, т.е. представителей одной группы нельзя располагать в непосредственной близости с таковыми, относящимися к другой группе. Реактивы 8 группы разрешается размещать рядом с реактивами любой группы 2 - 6.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3.8. Реактивы 7 группы, перечисленные ниже, хранятся отдельно в сейфе (надежно запирающемся металлическом ящике), ключи от которого должны быть у директора и заведующего кабинетом. На внутренней стороне дверцы сейфа приводится утвержденная приказом опись реактивов с указанием разрешенных для хранения максимальных масс или объемов.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 xml:space="preserve">Здесь хранят: а) верхняя полка: бром, аммония дихромат, бария гидроксид, нитрат, оксид и хлорид, кали едкое, калия дихромат,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роданит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и хромат, кобальта сульфат, натрия сульфид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девятиводный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>, натрия фторид, натр едкий, никеля сульфат, хрома (XII) хлорид, свинца ацетат, серебра нитрат, цинка сульфат и хлорид, йод кристаллический;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 xml:space="preserve">б) нижняя полка: хлористый метилен, хлороформ, дихлорэтан,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гексахлорбензол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>, углерод четыреххлористый, фенол, анилин, анилин сернокислый, спирт изоамиловый.</w:t>
      </w:r>
      <w:proofErr w:type="gramEnd"/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lastRenderedPageBreak/>
        <w:t xml:space="preserve">3.9. Запрещается менять относительное расположение реактивов в сейфе на полках и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перефасовывать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из заводской тары реактивы и материалы, обозначенные в Приложении 8 значками X и XX.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3.10. Реактив 5 группы хранения не следует изымать из заводской тары (металлического контейнера).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3.11. Растворы формалина с массовой долей вещества выше 5% необходимо хранить вместе с ЛВЖ и ГЖ.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3.12. Щелочные металлы (II группа хранения) допускается размещать вместе с ЛВЖ и ГЖ. Слой консерванта над металлом должен быть не менее 0,01 м. Ампулы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щелочными металлами и кальцием хранятся во вторичной таре в запирающихся шкафах или сейфе.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3.13. Выдача учащимся реактивов для опытов производится в массах и объемах, не превышающих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для данного эксперимента, а растворов - концентрацией не выше 5%.  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3.14. В канализацию запрещается выбрасывать реактивы, сливать их растворы, ЛВЖ и ГЖ. Их собирают для последующего обезвреживания в соответствии с Приложением 11.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3.15. Разлитый водный раствор кислоты или щелочи засыпать сухим песком или сухой измельченной глиной. Совком переместить адсорбент от краев разлива к середине, собрать в полиэтиленовый мешочек, завязать плотно и выбросить с твердыми отходами кабинета. Место разлива обработать нейтрализующим раствором, а затем промыть водой.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3.16. При разливе ЛВЖ и других органических реактивов действовать в соответствии с рекомендациями Приложения 12.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3.17. Обрезки щелочных металлов и кальция необходимо ликвидировать в тот же день, когда они получены, в соответствии с рекомендациями Приложения 11.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3.18. Отработанные ЛВЖ и ГЖ разрешается хранить вместе с исходными реактивами до последующего сжигания в соответствии с рекомендациями Приложения 11.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3.19. Приборы кабинета химии, в частности все электроприборы, следует размещать в кабинете в шкафах под замком, защищенными чехлами из полимерных материалов. Запрещается хранить любое оборудование на шкафах и в непосредственной близости от реактивов и растворов.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6E5">
        <w:rPr>
          <w:rFonts w:ascii="Times New Roman" w:hAnsi="Times New Roman" w:cs="Times New Roman"/>
          <w:b/>
          <w:i/>
          <w:sz w:val="24"/>
          <w:szCs w:val="24"/>
        </w:rPr>
        <w:t>Б. Меры безопасности при работе с лабораторной посудой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3.20. При сборке приборов из стекла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применять повышенные усилия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запрещается.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3.21. Стеклянную трубку разрешается вставлять в отверстие пробки, смазанное глицерином или смоченное водой. Пробку следует держать в пальцах левой руки, а правой вставлять в нее трубку. При этом стекло следует проворачивать, а конец его не должен упираться в ладонь.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3.22. Обработка стекла производится в защитных очках. Разламывать трубки после надпила можно только защитив руки какой-либо тканью. Использовать для этой цели полотенце запрещается. После разлома острые концы следует оплавить или обработать наждачной бумагой.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3.23. Осколки, образовавшиеся при резке или случайном повреждении стеклянного сосуда, необходимо немедленно убрать с помощью щетки и совка.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3.24. При мытье посуды щетками ("ершами") разрешается направлять дно сосуда только от себя или вниз.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3.25. Тонкостенную посуду следует укреплять в зажимах штативов осторожно, слегка поворачивая вокруг вертикальной оси или перемещая вверх-вниз.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3.26. Для нагревания жидкостей разрешается использовать только тонкостенные сосуды.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Пробирки перед нагреванием запрещается наполнять жидкостью более чем на треть, горло сосудов следует направлять в сторону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работающих. В течение всего процесса нагревания запрещается наклоняться над сосудами и заглядывать в них.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Недопустимо нагревать сосуды выше уровня жидкости, а также пустые, с каплями влаги внутри.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lastRenderedPageBreak/>
        <w:t>3.27. При нагревании стеклянных пластинок необходимо сначала равномерно прогреть весь предмет, а затем вести местный нагрев.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6E5">
        <w:rPr>
          <w:rFonts w:ascii="Times New Roman" w:hAnsi="Times New Roman" w:cs="Times New Roman"/>
          <w:b/>
          <w:i/>
          <w:sz w:val="24"/>
          <w:szCs w:val="24"/>
        </w:rPr>
        <w:t>В. Требования безопасности при проведении химических опытов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3.28. Учащимся, которым по состоянию здоровья медицинскими органами запрещено работать с реактивами и растворами, администрация школы обязана обеспечить работу по индивидуальной программе.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3.29. Опыты, при которых возможно загрязнение атмосферы учебных помещений токсичными веществами (хлором, сероводородом,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фосфином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, оксидом углерода (II), бромом, бензолом, дихлорэтаном, </w:t>
      </w:r>
      <w:proofErr w:type="spellStart"/>
      <w:r w:rsidRPr="00A256E5">
        <w:rPr>
          <w:rFonts w:ascii="Times New Roman" w:hAnsi="Times New Roman" w:cs="Times New Roman"/>
          <w:sz w:val="24"/>
          <w:szCs w:val="24"/>
        </w:rPr>
        <w:t>диэтиловым</w:t>
      </w:r>
      <w:proofErr w:type="spellEnd"/>
      <w:r w:rsidRPr="00A256E5">
        <w:rPr>
          <w:rFonts w:ascii="Times New Roman" w:hAnsi="Times New Roman" w:cs="Times New Roman"/>
          <w:sz w:val="24"/>
          <w:szCs w:val="24"/>
        </w:rPr>
        <w:t xml:space="preserve"> эфиром, формалином, уксусной кислотой, аммиаком), необходимо проводить в исправном вытяжном шкафу или в приборах - замкнутых системах с адсорбцией или аспирацией выделяющихся веществ. В системы с аспирацией следует вводить устройство для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наличием разрежения.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3.30. В качестве адсорбентов для газов и паров разрешается применять активированный уголь (кроме смеси хлора и водорода, которая на активированном угле реагирует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взрывом), водные растворы кислот и щелочей, натронную известь.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3.31. В системах с аспирацией без адсорбции собранные газы по окончании эксперимента вытесняются из аспиратора с помощью напорной склянки в вытяжном шкафу или на открытом воздухе. Во время этой операции поджигать газ запрещается.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3.32. Приготавливать растворы из твердых щелочей и концентрированных кислот разрешается только учителю, используя фарфоровую лабораторную посуду (стаканы 5, 6 или 7, кружки 2 и 3, ГОСТ 9147-73 "Посуда лабораторная фарфоровая"). Сосуд следует наполовину заполнить холодной водой, а затем добавлять небольшими дозами вещества. Перед внесением очередной порции жидкость необходимо перемешать до растворения всего вещества. После остывания раствор добавлением воды довести до нужного объема.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3.33. Взятие навески твердой щелочи разрешается пластмассовой или фарфоровой ложечкой. Запрещается использовать металлические ложечки и насыпать щелочи из склянок через край. На весы необходимо поместить фарфоровую выпарительную чашу N 1. Бумагой для этой цели пользоваться запрещается.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3.34. Работа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щелочными металлами, кальцием, концентрированными кислотами и щелочами при подготовке и проведении опытов должна проводиться с применением спецодежды и средств индивидуальной защиты.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3.35. Резка лития и натрия и очистка металлов от оксидной пленки должна проводиться под слоем керосина в широком стеклянном сосуде типа чаши кристаллизационной.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3.36. Демонстрировать взаимодействие щелочных металлов и кальция с водой необходимо в химических стаканах типа ВН-600, наполненных не более чем на 0,05 м. В этом случае допускается демонстрация опыта без защитных экранов.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3.37. Переливание концентрированных кислот (уксусной, азотной, соляной, муравьиной), а также водного раствора аммиака и приготовление из них растворов должно производиться в вытяжном шкафу или на открытом воздухе. При этом обязательным является использование воронки, а также применение спецодежды и средств индивидуальной защиты. При пользовании пипеткой запрещается засасывать жидкость ртом.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3.38. Во время приготовления растворов жидкость большей плотности следует вливать в жидкость меньшей плотности.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3.39. Твердые сыпучие реактивы разрешается брать из склянок только с помощью совочков, ложечек, шпателей, пробирок.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3.40. Растворы необходимо наливать из сосудов так, чтобы при наклоне этикетка оказывалась сверху ("этикетку - в ладонь!"). Каплю, оставшуюся на горлышке, снимают краем той посуды, куда наливается жидкость.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3.41. Разборка приборов после эксперимента с использованием или образованием веществ 1, 2 и 3 класса опасности производится в соответствии с указаниями по демонтажу (Приложение 14).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6E5">
        <w:rPr>
          <w:rFonts w:ascii="Times New Roman" w:hAnsi="Times New Roman" w:cs="Times New Roman"/>
          <w:b/>
          <w:i/>
          <w:sz w:val="24"/>
          <w:szCs w:val="24"/>
        </w:rPr>
        <w:lastRenderedPageBreak/>
        <w:t>Г. Средства индивидуальной защиты при работе в кабинете (лаборатории) химии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3.42. При работе с токсичными и агрессивными веществами следует пользоваться средствами индивидуальной защиты. Администрация школы обязана обеспечить учителя химии и лаборанта спецодеждой и средствами индивидуальной защиты (халат, очки, перчатки, фартук).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 xml:space="preserve">3.43.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Учитель и лаборант для защиты глаз от брызг жидкостей и твердых частиц обязаны пользоваться очками типа ЗН или Г (ГОСТ 12.4.013-85 "ССБТ.</w:t>
      </w:r>
      <w:proofErr w:type="gramEnd"/>
      <w:r w:rsidRPr="00A25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6E5">
        <w:rPr>
          <w:rFonts w:ascii="Times New Roman" w:hAnsi="Times New Roman" w:cs="Times New Roman"/>
          <w:sz w:val="24"/>
          <w:szCs w:val="24"/>
        </w:rPr>
        <w:t>Очки защитные"), полностью закрытыми, с непрямой вентиляцией.</w:t>
      </w:r>
      <w:proofErr w:type="gramEnd"/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3.44. По ГОСТ 12.4.029-76 "ССБТ. Одежда специальная. Фартуки" для учителя химии, лаборанта и учащихся при работе с реактивами обязателен халат из хлопчатобумажной ткани. Он должен застегиваться только спереди, манжеты рукавов должны быть на пуговицах. Длина халата - несколько ниже колен. Фартук должен быть изготовлен из химически стойкого материала.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3.45. По ГОСТ 12.4.020-75 "ССБТ. Средства защиты рук. Номенклатура показателей качества" в школьных условиях допускаются перчатки, защищающие от кислот и щелочей средней концентрации и органических растворителей.</w:t>
      </w:r>
    </w:p>
    <w:p w:rsidR="00A256E5" w:rsidRPr="00A256E5" w:rsidRDefault="00A256E5" w:rsidP="00A25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E5">
        <w:rPr>
          <w:rFonts w:ascii="Times New Roman" w:hAnsi="Times New Roman" w:cs="Times New Roman"/>
          <w:sz w:val="24"/>
          <w:szCs w:val="24"/>
        </w:rPr>
        <w:t>3.46. При проведении лабораторных и практических работ, связанных с нагреванием жидкостей до температуры кипения, использованием разъедающих растворов, учитель обязан заставить учащихся пользоваться защитными очками.</w:t>
      </w: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56E5" w:rsidRPr="00A256E5" w:rsidRDefault="00A256E5" w:rsidP="00A256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3900" w:rsidRPr="00A256E5" w:rsidRDefault="000C3900"/>
    <w:sectPr w:rsidR="000C3900" w:rsidRPr="00A256E5" w:rsidSect="00A256E5">
      <w:pgSz w:w="11906" w:h="16838"/>
      <w:pgMar w:top="1021" w:right="96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E5"/>
    <w:rsid w:val="000A5ECC"/>
    <w:rsid w:val="000C3900"/>
    <w:rsid w:val="000E5A93"/>
    <w:rsid w:val="000F1A63"/>
    <w:rsid w:val="001164E8"/>
    <w:rsid w:val="00264E41"/>
    <w:rsid w:val="00320DCA"/>
    <w:rsid w:val="00346B64"/>
    <w:rsid w:val="003C6758"/>
    <w:rsid w:val="006510FB"/>
    <w:rsid w:val="007C7F31"/>
    <w:rsid w:val="00847DE7"/>
    <w:rsid w:val="0085761F"/>
    <w:rsid w:val="008E5509"/>
    <w:rsid w:val="009358C7"/>
    <w:rsid w:val="009D37C6"/>
    <w:rsid w:val="00A016C1"/>
    <w:rsid w:val="00A256E5"/>
    <w:rsid w:val="00A40471"/>
    <w:rsid w:val="00A618C9"/>
    <w:rsid w:val="00C96876"/>
    <w:rsid w:val="00D552AF"/>
    <w:rsid w:val="00D603D3"/>
    <w:rsid w:val="00DA6631"/>
    <w:rsid w:val="00FB06A3"/>
    <w:rsid w:val="00FE1C98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E5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6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56E5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6E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E5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6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56E5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6E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Шишебарова</dc:creator>
  <cp:lastModifiedBy>Галя</cp:lastModifiedBy>
  <cp:revision>2</cp:revision>
  <dcterms:created xsi:type="dcterms:W3CDTF">2014-07-08T17:52:00Z</dcterms:created>
  <dcterms:modified xsi:type="dcterms:W3CDTF">2014-07-08T17:52:00Z</dcterms:modified>
</cp:coreProperties>
</file>